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CE" w:rsidRPr="0057709E" w:rsidRDefault="006A25CE" w:rsidP="00577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7709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Требования к поставщикам – СХТП</w:t>
      </w:r>
    </w:p>
    <w:p w:rsidR="006A25CE" w:rsidRPr="0057709E" w:rsidRDefault="006A25CE" w:rsidP="005770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76AE" w:rsidRPr="0057709E" w:rsidRDefault="006A25CE" w:rsidP="005770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>СХТП – это лицо, имеющее</w:t>
      </w:r>
      <w:r w:rsidR="00D4312E"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312E" w:rsidRPr="00577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статус </w:t>
      </w:r>
      <w:proofErr w:type="spellStart"/>
      <w:r w:rsidR="0057709E" w:rsidRPr="00577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4312E" w:rsidRPr="00577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ельхозтоваропроизводителя</w:t>
      </w:r>
      <w:proofErr w:type="spellEnd"/>
      <w:r w:rsidRPr="005770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D4312E"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статье 3 Федерального закона от 29.12.2006 N 264-ФЗ «О развитии сельского хозяйства»</w:t>
      </w: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A176AE" w:rsidRPr="0057709E">
        <w:rPr>
          <w:rFonts w:ascii="Times New Roman" w:hAnsi="Times New Roman" w:cs="Times New Roman"/>
          <w:sz w:val="26"/>
          <w:szCs w:val="26"/>
        </w:rPr>
        <w:t xml:space="preserve">организация, индивидуальный предприниматель, </w:t>
      </w:r>
      <w:r w:rsidR="00A176AE" w:rsidRPr="0057709E">
        <w:rPr>
          <w:rFonts w:ascii="Times New Roman" w:hAnsi="Times New Roman" w:cs="Times New Roman"/>
          <w:b/>
          <w:sz w:val="26"/>
          <w:szCs w:val="26"/>
        </w:rPr>
        <w:t>осуществляющие производство сельскохозяйственной продукции, ее первичную и последующую (промышленную) переработку</w:t>
      </w:r>
      <w:r w:rsidR="00A176AE" w:rsidRPr="0057709E">
        <w:rPr>
          <w:rFonts w:ascii="Times New Roman" w:hAnsi="Times New Roman" w:cs="Times New Roman"/>
          <w:sz w:val="26"/>
          <w:szCs w:val="26"/>
        </w:rPr>
        <w:t xml:space="preserve"> (в том числе на арендованных основных средствах) в соответствии с </w:t>
      </w:r>
      <w:hyperlink r:id="rId5" w:history="1">
        <w:r w:rsidR="00A176AE" w:rsidRPr="0057709E">
          <w:rPr>
            <w:rFonts w:ascii="Times New Roman" w:hAnsi="Times New Roman" w:cs="Times New Roman"/>
            <w:color w:val="0000FF"/>
            <w:sz w:val="26"/>
            <w:szCs w:val="26"/>
          </w:rPr>
          <w:t>перечнем</w:t>
        </w:r>
      </w:hyperlink>
      <w:r w:rsidR="00A176AE" w:rsidRPr="0057709E">
        <w:rPr>
          <w:rFonts w:ascii="Times New Roman" w:hAnsi="Times New Roman" w:cs="Times New Roman"/>
          <w:sz w:val="26"/>
          <w:szCs w:val="26"/>
        </w:rPr>
        <w:t xml:space="preserve">, утверждаемым Правительством Российской Федерации, и реализацию этой продукции </w:t>
      </w:r>
      <w:r w:rsidR="00A176AE" w:rsidRPr="0057709E">
        <w:rPr>
          <w:rFonts w:ascii="Times New Roman" w:hAnsi="Times New Roman" w:cs="Times New Roman"/>
          <w:b/>
          <w:sz w:val="26"/>
          <w:szCs w:val="26"/>
        </w:rPr>
        <w:t xml:space="preserve">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</w:t>
      </w:r>
      <w:r w:rsidR="00A176AE" w:rsidRPr="0057709E">
        <w:rPr>
          <w:rFonts w:ascii="Times New Roman" w:hAnsi="Times New Roman" w:cs="Times New Roman"/>
          <w:b/>
          <w:sz w:val="26"/>
          <w:szCs w:val="26"/>
        </w:rPr>
        <w:t>70%</w:t>
      </w:r>
      <w:r w:rsidR="00A176AE" w:rsidRPr="0057709E">
        <w:rPr>
          <w:rFonts w:ascii="Times New Roman" w:hAnsi="Times New Roman" w:cs="Times New Roman"/>
          <w:b/>
          <w:sz w:val="26"/>
          <w:szCs w:val="26"/>
        </w:rPr>
        <w:t xml:space="preserve"> за календарный год.</w:t>
      </w:r>
    </w:p>
    <w:p w:rsidR="0057709E" w:rsidRPr="0057709E" w:rsidRDefault="00D4312E" w:rsidP="009472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12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33D86"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Иметь код ОКВЭД 01.11 и/или код ОКВЭД 01.3. </w:t>
      </w:r>
    </w:p>
    <w:p w:rsidR="00D4312E" w:rsidRPr="0057709E" w:rsidRDefault="00D4312E" w:rsidP="009472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12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33D86"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Иметь в собственности или в аренде земли сельскохозяйственного назначения. </w:t>
      </w:r>
    </w:p>
    <w:p w:rsidR="00947272" w:rsidRDefault="00D4312E" w:rsidP="009472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09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право на землю</w:t>
      </w:r>
      <w:r w:rsidR="0057709E"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7709E"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Земельный участок должен относиться к категории земель «Земли сельскохозяйственного назначения». </w:t>
      </w:r>
      <w:r w:rsidR="0057709E"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57709E"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азначение использования земельного участка определяется на основании </w:t>
      </w:r>
      <w:r w:rsidR="0057709E"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Выписки из ЕГРН)</w:t>
      </w: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47272" w:rsidRDefault="00D4312E" w:rsidP="009472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Выписка из ЕГРН, подтверждающая право собственности </w:t>
      </w:r>
      <w:r w:rsidR="0057709E"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>СХТП</w:t>
      </w: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Pr="00D4312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землю, полученная не более чем за </w:t>
      </w:r>
      <w:r w:rsidR="0057709E"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до даты ее предоставления в адрес </w:t>
      </w:r>
      <w:r w:rsidR="0057709E"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Покупателя</w:t>
      </w: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или </w:t>
      </w:r>
    </w:p>
    <w:p w:rsidR="00D4312E" w:rsidRPr="00D4312E" w:rsidRDefault="00D4312E" w:rsidP="009472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договор аренды на землю, свидетельство о праве собственности арендодателя на землю и Выписка из ЕГРН, подтверждающая право собственности арендодателя на землю. </w:t>
      </w:r>
      <w:r w:rsidRPr="00D4312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947272" w:rsidRDefault="00D4312E" w:rsidP="009472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Копии форм статистического наблюдения за последний отчетный период с </w:t>
      </w: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отметкой/уведомлением о принятии Росстатом:</w:t>
      </w:r>
    </w:p>
    <w:p w:rsidR="00947272" w:rsidRDefault="00D4312E" w:rsidP="009472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Сведения об итогах сева под урожай по формам 4-СХ или 1-Фермер за последний отчетный период; </w:t>
      </w:r>
    </w:p>
    <w:p w:rsidR="00947272" w:rsidRDefault="00D4312E" w:rsidP="009472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Сведения о сборе урожая сельскохозяйственных культур по формам 29-СХ или 2-Фермер; или </w:t>
      </w:r>
    </w:p>
    <w:p w:rsidR="0057709E" w:rsidRPr="0057709E" w:rsidRDefault="00D4312E" w:rsidP="009472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форма N 6-рег (Волг. обл.) «Сведения о посевных площадях и валовых сборах сельскохозяйственных культур со всех земель». </w:t>
      </w:r>
    </w:p>
    <w:p w:rsidR="00947272" w:rsidRDefault="00D4312E" w:rsidP="009472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>3. Годовой бухгалтерский баланс и годовой отчет о финансовых результатах</w:t>
      </w:r>
      <w:r w:rsidR="0057709E"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(форма 2)</w:t>
      </w: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последнюю </w:t>
      </w:r>
      <w:r w:rsidR="0057709E"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отчетную дату</w:t>
      </w: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отчете</w:t>
      </w:r>
      <w:r w:rsidR="0057709E"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финансовых результатах должно содержаться следующее: </w:t>
      </w:r>
    </w:p>
    <w:p w:rsidR="00947272" w:rsidRDefault="00D4312E" w:rsidP="009472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графе «вид деятельности» должно быть указание на производство сельскохозяйственной</w:t>
      </w:r>
      <w:r w:rsidR="0057709E"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продукции;</w:t>
      </w:r>
    </w:p>
    <w:p w:rsidR="00D4312E" w:rsidRPr="0057709E" w:rsidRDefault="00D4312E" w:rsidP="009472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показатель выручки от реализации сельскохозяйственной продукции должен составлять</w:t>
      </w:r>
      <w:r w:rsidR="0057709E"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менее 70% от показателя «Выручка», раскрываемого в отчете о финансовых результатах по строке 2110. В случае отсутствия в отчете о финансовых результатах детализации показателя по строке 2110 «Выручка» по видам деятельности, </w:t>
      </w:r>
      <w:r w:rsidR="0057709E"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СХТП </w:t>
      </w: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 письмо с информацией о размере выручки (доходов) от реализации произведенной им</w:t>
      </w:r>
      <w:r w:rsidR="00947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сельскохозяйственной продукции, включая продукцию ее первичной и последующей (промышленной) переработки, подписанное руководителем и главным бухгалтером и заверенное печатью </w:t>
      </w:r>
      <w:r w:rsidR="0057709E"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>СХТП.</w:t>
      </w:r>
    </w:p>
    <w:p w:rsidR="0057709E" w:rsidRPr="0057709E" w:rsidRDefault="0057709E" w:rsidP="009472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Годовой отчет плательщика ЕСХН или Декларацию по налогу на прибыль, в которой указана ставка «0%» в отношении доходов от реализации продукции сельскохозяйственного назначения. </w:t>
      </w:r>
    </w:p>
    <w:p w:rsidR="0057709E" w:rsidRPr="0057709E" w:rsidRDefault="00433D86" w:rsidP="00947272">
      <w:pPr>
        <w:pStyle w:val="a3"/>
        <w:numPr>
          <w:ilvl w:val="0"/>
          <w:numId w:val="2"/>
        </w:numPr>
        <w:spacing w:after="0" w:line="240" w:lineRule="auto"/>
        <w:ind w:left="0"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7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Быть членом Хартии</w:t>
      </w:r>
      <w:r w:rsidR="00577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АПК</w:t>
      </w:r>
      <w:r w:rsidRPr="0057709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709E" w:rsidRPr="005770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Предоставить в налоговый орган по месту своей регистрации </w:t>
      </w:r>
      <w:r w:rsidR="0057709E" w:rsidRPr="0057709E">
        <w:rPr>
          <w:rFonts w:ascii="Times New Roman" w:hAnsi="Times New Roman" w:cs="Times New Roman"/>
          <w:sz w:val="26"/>
          <w:szCs w:val="26"/>
        </w:rPr>
        <w:t xml:space="preserve">Согласие на признание сведений, составляющих налоговую тайну, общедоступными, в соответствии с </w:t>
      </w:r>
      <w:proofErr w:type="spellStart"/>
      <w:r w:rsidR="0057709E" w:rsidRPr="0057709E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57709E" w:rsidRPr="0057709E">
        <w:rPr>
          <w:rFonts w:ascii="Times New Roman" w:hAnsi="Times New Roman" w:cs="Times New Roman"/>
          <w:sz w:val="26"/>
          <w:szCs w:val="26"/>
        </w:rPr>
        <w:t>. 1 п. 1 с. 102 НК РФ по форме, утвержденной Приказом ФНС России от 15.11.2016 № ММВ-7-17/615@ (порядок заполнения установлен Письмом ФНС России от 09.10.2018 г. № ЕД-4-2/19656) в отношении сведений о наличии (урегулировании/</w:t>
      </w:r>
      <w:proofErr w:type="spellStart"/>
      <w:r w:rsidR="0057709E" w:rsidRPr="0057709E">
        <w:rPr>
          <w:rFonts w:ascii="Times New Roman" w:hAnsi="Times New Roman" w:cs="Times New Roman"/>
          <w:sz w:val="26"/>
          <w:szCs w:val="26"/>
        </w:rPr>
        <w:t>неурегулировании</w:t>
      </w:r>
      <w:proofErr w:type="spellEnd"/>
      <w:r w:rsidR="0057709E" w:rsidRPr="0057709E">
        <w:rPr>
          <w:rFonts w:ascii="Times New Roman" w:hAnsi="Times New Roman" w:cs="Times New Roman"/>
          <w:sz w:val="26"/>
          <w:szCs w:val="26"/>
        </w:rPr>
        <w:t>) несформированного источника по цепочке поставщиков товаров (работ/услуг) для принятия к вычету сумм НДС</w:t>
      </w:r>
      <w:r w:rsidR="0057709E" w:rsidRPr="0057709E">
        <w:rPr>
          <w:rFonts w:ascii="Times New Roman" w:hAnsi="Times New Roman" w:cs="Times New Roman"/>
          <w:sz w:val="26"/>
          <w:szCs w:val="26"/>
        </w:rPr>
        <w:t xml:space="preserve"> (кейс </w:t>
      </w:r>
      <w:r w:rsidR="0057709E" w:rsidRPr="0057709E">
        <w:rPr>
          <w:rFonts w:ascii="Times New Roman" w:hAnsi="Times New Roman" w:cs="Times New Roman"/>
          <w:sz w:val="26"/>
          <w:szCs w:val="26"/>
          <w:lang w:val="en-US"/>
        </w:rPr>
        <w:t>TG</w:t>
      </w:r>
      <w:r w:rsidR="0057709E" w:rsidRPr="0057709E">
        <w:rPr>
          <w:rFonts w:ascii="Times New Roman" w:hAnsi="Times New Roman" w:cs="Times New Roman"/>
          <w:sz w:val="26"/>
          <w:szCs w:val="26"/>
        </w:rPr>
        <w:t>)</w:t>
      </w:r>
      <w:r w:rsidR="0057709E" w:rsidRPr="0057709E">
        <w:rPr>
          <w:rFonts w:ascii="Times New Roman" w:hAnsi="Times New Roman" w:cs="Times New Roman"/>
        </w:rPr>
        <w:t xml:space="preserve"> </w:t>
      </w:r>
      <w:r w:rsidR="0057709E" w:rsidRPr="0057709E">
        <w:rPr>
          <w:rFonts w:ascii="Times New Roman" w:hAnsi="Times New Roman" w:cs="Times New Roman"/>
          <w:sz w:val="26"/>
          <w:szCs w:val="26"/>
        </w:rPr>
        <w:t>сроком</w:t>
      </w:r>
      <w:r w:rsidR="0057709E" w:rsidRPr="0057709E">
        <w:rPr>
          <w:sz w:val="26"/>
          <w:szCs w:val="26"/>
        </w:rPr>
        <w:t xml:space="preserve"> </w:t>
      </w:r>
      <w:r w:rsidR="0057709E" w:rsidRPr="0057709E">
        <w:rPr>
          <w:rFonts w:ascii="Times New Roman" w:hAnsi="Times New Roman" w:cs="Times New Roman"/>
          <w:sz w:val="26"/>
          <w:szCs w:val="26"/>
        </w:rPr>
        <w:t>действия, охватывающим, как минимум календарные кварталы, в течение которых будут совершаться хозяйственные операции по договору</w:t>
      </w:r>
      <w:r w:rsidR="0057709E" w:rsidRPr="0057709E">
        <w:rPr>
          <w:rFonts w:ascii="Times New Roman" w:hAnsi="Times New Roman" w:cs="Times New Roman"/>
          <w:sz w:val="26"/>
          <w:szCs w:val="26"/>
        </w:rPr>
        <w:t xml:space="preserve">. </w:t>
      </w:r>
      <w:r w:rsidR="0057709E">
        <w:rPr>
          <w:rFonts w:ascii="Times New Roman" w:hAnsi="Times New Roman" w:cs="Times New Roman"/>
          <w:sz w:val="26"/>
          <w:szCs w:val="26"/>
        </w:rPr>
        <w:t>Рекомендуется предоставление Согласия с бессрочным сроком действия.</w:t>
      </w:r>
    </w:p>
    <w:p w:rsidR="0057709E" w:rsidRPr="0057709E" w:rsidRDefault="0057709E" w:rsidP="00947272">
      <w:pPr>
        <w:pStyle w:val="a3"/>
        <w:spacing w:after="0" w:line="240" w:lineRule="auto"/>
        <w:ind w:left="0" w:right="28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709E">
        <w:rPr>
          <w:rFonts w:ascii="Times New Roman" w:hAnsi="Times New Roman" w:cs="Times New Roman"/>
          <w:sz w:val="26"/>
          <w:szCs w:val="26"/>
        </w:rPr>
        <w:t xml:space="preserve">Факт подачи такого Согласия и период его действия отображается в сервисе </w:t>
      </w:r>
      <w:r w:rsidRPr="0057709E">
        <w:rPr>
          <w:rFonts w:ascii="Times New Roman" w:hAnsi="Times New Roman" w:cs="Times New Roman"/>
          <w:sz w:val="26"/>
          <w:szCs w:val="26"/>
          <w:u w:val="single"/>
        </w:rPr>
        <w:t>Информационный ресурс о налоговых «разрывах»</w:t>
      </w:r>
      <w:r w:rsidR="0094727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7709E">
        <w:rPr>
          <w:rFonts w:ascii="Times New Roman" w:hAnsi="Times New Roman" w:cs="Times New Roman"/>
          <w:sz w:val="26"/>
          <w:szCs w:val="26"/>
          <w:u w:val="single"/>
        </w:rPr>
        <w:t>(</w:t>
      </w:r>
      <w:hyperlink r:id="rId6" w:history="1">
        <w:r w:rsidRPr="0057709E">
          <w:rPr>
            <w:rStyle w:val="a4"/>
            <w:rFonts w:ascii="Times New Roman" w:hAnsi="Times New Roman" w:cs="Times New Roman"/>
            <w:sz w:val="26"/>
            <w:szCs w:val="26"/>
          </w:rPr>
          <w:t>https://информресурс.радо.рус/</w:t>
        </w:r>
      </w:hyperlink>
      <w:r w:rsidRPr="0057709E">
        <w:rPr>
          <w:rFonts w:ascii="Times New Roman" w:hAnsi="Times New Roman" w:cs="Times New Roman"/>
          <w:sz w:val="26"/>
          <w:szCs w:val="26"/>
          <w:u w:val="single"/>
        </w:rPr>
        <w:t>).</w:t>
      </w:r>
    </w:p>
    <w:p w:rsidR="00D4312E" w:rsidRPr="00D4312E" w:rsidRDefault="00433D86" w:rsidP="009472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312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4312E" w:rsidRPr="00D4312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4312E" w:rsidRPr="00D4312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bookmarkStart w:id="0" w:name="_GoBack"/>
      <w:bookmarkEnd w:id="0"/>
    </w:p>
    <w:sectPr w:rsidR="00D4312E" w:rsidRPr="00D4312E" w:rsidSect="00D4312E">
      <w:pgSz w:w="11907" w:h="16840" w:code="9"/>
      <w:pgMar w:top="709" w:right="850" w:bottom="1134" w:left="1701" w:header="709" w:footer="3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F52D8"/>
    <w:multiLevelType w:val="hybridMultilevel"/>
    <w:tmpl w:val="5D840284"/>
    <w:lvl w:ilvl="0" w:tplc="C27488B0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F121AEA"/>
    <w:multiLevelType w:val="hybridMultilevel"/>
    <w:tmpl w:val="E6445D8E"/>
    <w:lvl w:ilvl="0" w:tplc="06DEF4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A2"/>
    <w:rsid w:val="00251DA6"/>
    <w:rsid w:val="002D0DD3"/>
    <w:rsid w:val="00357A8E"/>
    <w:rsid w:val="00431774"/>
    <w:rsid w:val="00433D86"/>
    <w:rsid w:val="0057709E"/>
    <w:rsid w:val="005B3CB8"/>
    <w:rsid w:val="006A25CE"/>
    <w:rsid w:val="00787A05"/>
    <w:rsid w:val="00924595"/>
    <w:rsid w:val="00947272"/>
    <w:rsid w:val="00A176AE"/>
    <w:rsid w:val="00BC4AA2"/>
    <w:rsid w:val="00D4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A795D-ADD5-45C1-B114-E05E1E30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4312E"/>
  </w:style>
  <w:style w:type="paragraph" w:styleId="a3">
    <w:name w:val="List Paragraph"/>
    <w:basedOn w:val="a"/>
    <w:uiPriority w:val="34"/>
    <w:qFormat/>
    <w:rsid w:val="005770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7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0;&#1085;&#1092;&#1086;&#1088;&#1084;&#1088;&#1077;&#1089;&#1091;&#1088;&#1089;.&#1088;&#1072;&#1076;&#1086;.&#1088;&#1091;&#1089;/" TargetMode="External"/><Relationship Id="rId5" Type="http://schemas.openxmlformats.org/officeDocument/2006/relationships/hyperlink" Target="consultantplus://offline/ref=12E085E450DFF1A3FAD51FBC234977614AEDA9114B026E7820FA8F974B429F3E9B8C242B454EA147818EF02BA9BAFD3C0E02A61C002751EC47G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2021-09-08T07:02:00Z</dcterms:created>
  <dcterms:modified xsi:type="dcterms:W3CDTF">2021-09-08T08:44:00Z</dcterms:modified>
</cp:coreProperties>
</file>